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B1E7D" w14:textId="5C41A19B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  <w:r w:rsidR="009A7E72">
        <w:rPr>
          <w:rFonts w:ascii="Times New Roman" w:hAnsi="Times New Roman" w:cs="Times New Roman"/>
          <w:b/>
          <w:bCs/>
          <w:sz w:val="24"/>
          <w:szCs w:val="24"/>
        </w:rPr>
        <w:t>I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FB038E8" w14:textId="77777777" w:rsidR="009C09BC" w:rsidRPr="009C09BC" w:rsidRDefault="009C09BC" w:rsidP="009C09BC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  <w:r w:rsidRPr="009C09BC"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  <w:t>PREFEITURA MUNICIPAL DE MARAU</w:t>
      </w:r>
    </w:p>
    <w:p w14:paraId="06840449" w14:textId="77777777" w:rsidR="009C09BC" w:rsidRPr="009C09BC" w:rsidRDefault="009C09BC" w:rsidP="009C09BC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1A59EDBC" w14:textId="539D9CF3" w:rsidR="00C25C1F" w:rsidRDefault="00C25C1F" w:rsidP="00C25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PREGÃO ELETRÔNICO </w:t>
      </w:r>
      <w:r w:rsidR="00372EB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40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/2024</w:t>
      </w:r>
    </w:p>
    <w:p w14:paraId="07020C7C" w14:textId="77777777" w:rsidR="00C25C1F" w:rsidRPr="00A00A2D" w:rsidRDefault="00C25C1F" w:rsidP="00C25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74A59396" w14:textId="209CFDDB" w:rsidR="00C25C1F" w:rsidRDefault="00C25C1F" w:rsidP="00C25C1F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A00A2D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85571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372EB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54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/2024</w:t>
      </w:r>
    </w:p>
    <w:p w14:paraId="0CC9996B" w14:textId="77777777" w:rsidR="009C09BC" w:rsidRDefault="009C09BC" w:rsidP="009C09BC">
      <w:pPr>
        <w:spacing w:after="0" w:line="276" w:lineRule="auto"/>
        <w:jc w:val="center"/>
        <w:rPr>
          <w:rFonts w:ascii="Times New Roman" w:eastAsia="Malgun Gothic" w:hAnsi="Times New Roman" w:cs="Times New Roman"/>
          <w:b/>
          <w:color w:val="000000"/>
          <w:sz w:val="24"/>
          <w:szCs w:val="24"/>
          <w14:ligatures w14:val="standardContextual"/>
        </w:rPr>
      </w:pPr>
    </w:p>
    <w:p w14:paraId="49E64454" w14:textId="771C1E76" w:rsidR="00B7777F" w:rsidRDefault="00B7777F" w:rsidP="009C09B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331DAB5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E812B80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05DF"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p w14:paraId="3C6EC29D" w14:textId="77777777" w:rsidR="00286A65" w:rsidRPr="00F10DF0" w:rsidRDefault="00286A6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1EB2692" w14:textId="39A21DB8" w:rsidR="00456CD1" w:rsidRPr="00393306" w:rsidRDefault="00393306" w:rsidP="00F10DF0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93306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LOTE ÚNICO</w:t>
      </w:r>
    </w:p>
    <w:p w14:paraId="00293ADE" w14:textId="0A413600" w:rsidR="00F10DF0" w:rsidRPr="00393306" w:rsidRDefault="00456CD1" w:rsidP="00393306">
      <w:pPr>
        <w:tabs>
          <w:tab w:val="left" w:pos="1418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3933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VALOR TOTAL LOTE R$</w:t>
      </w:r>
    </w:p>
    <w:tbl>
      <w:tblPr>
        <w:tblStyle w:val="Tabelacomgrade3"/>
        <w:tblW w:w="96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704"/>
        <w:gridCol w:w="851"/>
        <w:gridCol w:w="850"/>
        <w:gridCol w:w="1134"/>
        <w:gridCol w:w="3550"/>
        <w:gridCol w:w="1275"/>
        <w:gridCol w:w="1276"/>
      </w:tblGrid>
      <w:tr w:rsidR="00393306" w:rsidRPr="00393306" w14:paraId="01C7AFDC" w14:textId="4D7F0B70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888E6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Item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CFE0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Código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8292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Quan</w:t>
            </w: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C560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U</w:t>
            </w: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N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CBF67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  <w:t>Descrição do Produto/Serviço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2A26" w14:textId="5C39AB02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UNIT. R$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AA12" w14:textId="2E87AED9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  <w:lang w:val="x-none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VALOR TOTAL R$</w:t>
            </w:r>
          </w:p>
        </w:tc>
      </w:tr>
      <w:tr w:rsidR="00393306" w:rsidRPr="00393306" w14:paraId="32FAB05B" w14:textId="35173AF9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22B70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6173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32844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49A1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5898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6E0C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Mensal -Locação de equipamentos de impressão colorida de documentos em grande formato, PLOTTER A1 de mesa, tecnologia jato de tinta, com tinta original de fábrica, resolução 2400 x 1200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, tamanho A1, velocidade impressão: tamanho A1/D: até 11,9 minutos/página (modo normal, brilhante), tamanho A1/D até 17,5 minutos/pagina (modo ótimo brilhante); tensão de entrada de 100 a 240 CVA (+/-10%), 50/60 Hz (+/- 3 Hz), 2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amp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no máximo; conexão USB, rede ethernet; linguagem da impressora PCL 3; processador duplo Power PC G4 de 1 GHz e 512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mb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de RAM; memoria 64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mb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; alimentação de papel por rolo; calibração de cores automática.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8EE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268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6482A2D9" w14:textId="0820925B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5F69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51C81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34398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6724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A797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2520D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Mensal - Locação de equipamento scanner de mesa, modelo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Scan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Snap SV600, scanner Planetário Portátil, A3,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multi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versátil, tecnologia CCD, iluminação por LEDS, Resolução de 150, 200, 300, 400, 600 e 1.200dpi dependendo do modo de captura, para digitalização de documentos em folhas soltas, recibos, cartão de visitas, cartões, etc. Digitaliza livros e encadernados / brochuras em geral, contando com diversos recursos como planificação geométrica das páginas, eliminação de dedos, recorte e alinhamentos automáticos, giro de imagem, disparo automático com virada de páginas, etc. </w:t>
            </w: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 xml:space="preserve">Geração de arquivos PDF, PDF Pesquisável e JPEG.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Compatibilida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de com Windows e Mac, Tecnologia de digitalização suspensa de um só botão, digitaliza materiais encadernados e documentos planos; digitaliza uma área de tamanho A3 em menos de 3 segundos; ótica CCD com iluminação rápida por LED, tecnologia de planificação de imagens curvas, função de apagar dedo da imagem, funcionalidades de recorte  automático, alinhamento e rotação, sensor automático de viragem de página, modo de digitalização com intervalo temporizado, conectividade USB2.0,criação de PDF pesquisável, PDF e JPEG, função de recorte de vários documentos obtidos numa única digitalização.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E3B2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66FA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15BB3BF7" w14:textId="38CA6E52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4EC7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1" w:type="dxa"/>
            <w:vAlign w:val="center"/>
          </w:tcPr>
          <w:p w14:paraId="7410EA01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34400</w:t>
            </w:r>
          </w:p>
        </w:tc>
        <w:tc>
          <w:tcPr>
            <w:tcW w:w="850" w:type="dxa"/>
            <w:vAlign w:val="center"/>
          </w:tcPr>
          <w:p w14:paraId="47EE0DAB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vAlign w:val="center"/>
          </w:tcPr>
          <w:p w14:paraId="128F39DB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288.000</w:t>
            </w:r>
          </w:p>
        </w:tc>
        <w:tc>
          <w:tcPr>
            <w:tcW w:w="3550" w:type="dxa"/>
            <w:vAlign w:val="center"/>
          </w:tcPr>
          <w:p w14:paraId="1BAB4D25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Página- Locação de equipamentos de impressão monocromática A4, Função impressão, a Laser, frente e verso automático, impressão duplex, velocidade mínima de 40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ppm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A4; Conexão em USB 2.0 e rede ethernet 10/100/1000; memória padrão 256 MB, postScript3, PCL6, PCL5e, processador 600 MHz, sistemas Operacionais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linux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resolução de impressão de 1200 x 1200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 Compatibilidade: bandeja para no mínimo 250 folhas, bandeja manual para 50 folhas; capacidade de saída 150 folhas.</w:t>
            </w:r>
          </w:p>
        </w:tc>
        <w:tc>
          <w:tcPr>
            <w:tcW w:w="1275" w:type="dxa"/>
          </w:tcPr>
          <w:p w14:paraId="5C4985A6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8F71009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393306" w:rsidRPr="00393306" w14:paraId="3001F689" w14:textId="492F17B7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3D0F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497C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D623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F07B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216.000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6A82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Página - Locação de equipamentos de impressão monocromática, a laser, com funções de copiadora, impressora, scanner e fax, frente e verso automático na impressão/cópia/digitalização, que atendam as seguintes características: velocidade; velocidade mínima de 45 ppmA4 impressões e cópias; conexão emUSB2.0 e rede ethernet 10/100/1000;memória padrão DDR3 1 GB processador GHz Dual Core, conexão emUSB2.0 e rede ethernet 10/100/1000; resolução 1200 x 1200, XP, vista, 7,8 e server 2008;alimentador de originais para 50 folhas, bandeja para papel com capacidade de 500 folhas, bandeja manual com capacidade de 100 folhas; redução e ampliação 25%/400%; velocidade scanner; simplex: 35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ipm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(300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) duplex 60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ipm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(300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) digitalização para e-mail/SMB/FTB/HDD/USB, formato de arquivo digitalização JPEG/PDF/TIFF/com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pact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; painel tela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touch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escrren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10.0''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6473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9748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59055CC2" w14:textId="549169CA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BC29B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5902C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8B5FD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61C1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180.000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527D0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PÁGINA - Locação de equipamento para impressão colorida de documentos, multifuncionais jato de tinta colorido, </w:t>
            </w: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 xml:space="preserve">copiadora, impressora, scanner, frente e verso automático, que atendam as seguintes características: velocidade impressão documentos rascunho de no mínimo 45 ppmA4 no preto e 25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ppm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cor; conexão em USB de alta velocidade,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wi-fi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, rede ethernet 10/100; resolução de impressão de 600 x 1200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; compatibilidade: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, 7,8 e 10; alimentador automático de no mínimo 50 folhas, bandeja para papel capacidade para 250 folhas, bandeja manual para 100 folhas; scanner colorido; duplex integrado; redução e ampliação 25 - 400 %;cópias múltiplas até 99 cópias, resolução de digitalização 1200 x 1200; tanque de tinta original de fábrica.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B06D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52E8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368E10A6" w14:textId="7A3D7707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649B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7E4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878A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9E70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60.000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2F858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PÁGINA - Locação de equipamento de impressão monocromática de documentos A3, laser, com funções de copiadora, impressora, scanner, frente e verso automático na Impressão/ copia/ digitalização, que atendam as características: velocidade 33 páginas por minuto; resolução de cópia 600 x 600; cópia redução/ampliação 25 %/ 400 %rede ethernet 10/100/1000, USB2.0; frente e verso automático na impressão/cópia/digitalização; 02 bandejas para papel capacidade de 500 folhas cada uma, bandeja para papel para 100 folhas, alimentador automático de originais para 100 folhas; velocidade digitalização 75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ipma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300dpi;área de digitalização até A3;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protocolo:TCP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/IP, SMB, SMTP, LDAT, FTP,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, 7/8/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xp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, server 2003, 2008, 2012; tipos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dearquivo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TIFF/PDF, PDF/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AeJPEG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, digitalização mensal.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4623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4533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24989E86" w14:textId="28C78088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917E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3271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DE37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A132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E45E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 - Fragmentadora de papel, Capacidade: 150 folhas, Tipo: Automática, inclui depósito de resíduos: sim, Corte: em partículas, Tempo de funcionamento: 30 min. Tempo de repouso: 60 min.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1F5F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AB46E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67E56EB9" w14:textId="32089D54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5340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6630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1228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76C0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2.496.000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28501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Página - Locação de equipamentos de impressão monocromática A4, a laser, com funções de copiadora, impressora, scanner e fax, frente e verso automático na impressão/cópia/digitalização, que atendam as seguintes características: velocidade mínima de 40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ppm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A4 impressão e cópia; conexão em USB 2.0 e rede ethernet 10/100/1000; memória padrão 256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mb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resolução de impressão de 1200 x 1200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; Compatibilidade: Windows XP. vista,7, 8 e server 2008; scanner colorido; duplex integrado; redução e ampliação 25 % a 400 %; </w:t>
            </w: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>bandeja para no mínimo 250 folhas, bandeja manual para 50 folhas; alimentador automático de originais de no mínimo 50 folhas;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E8BD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704B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798C3615" w14:textId="00489962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596AE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8B7F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35508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4B65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MLI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F4DBE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600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22A7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METRO LINEAR - Locação de equipamentos de impressão colorida de documentos em grande formato, PLOTTER A1 de mesa, tecnologia jato de tinta, com tinta original de fábrica, resolução 2400 x 1200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, tamanho A1, velocidade impressão: tamanho A1/D: até 11,9 minutos/página (modo normal, brilhante), tamanho A1/D até 17,5 minutos/pagina (modo ótimo brilhante); tensão de entrada de 100 a 240 CVA (+/-10%), 50/60 Hz (+/- 3 Hz), 2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amp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no máximo; conexão USB, rede ethernet; linguagem da impressora PCL 3; processador duplo Power PC G4 de 1 GHz e 512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mb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de RAM; memoria 64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mb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; alimentação de papel por rolo; calibração de cores automática.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FC2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F78D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2070ED33" w14:textId="7D95C9D7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C688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0F79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2540C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27F3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18.000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7C13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Página - Locação de equipamento scanner de mesa, scanner Planetário Portátil, A3, versátil, tecnologia CCD, iluminação por LEDS, Resolução de 150, 200, 300, 400, 600 e 1.200dpi dependendo do modo de captura, para digitalização de documentos em folhas soltas, recibos, cartão de visitas, cartões, etc. Digitaliza livros e encadernados / brochuras em geral, contando com diversos recursos como planificação das páginas, recorte e alinhamentos automáticos, giro de imagem, disparo automático com virada de páginas, etc. Geração de arquivos PDF. Compatibilidade de com Windows Tecnologia de digitalização suspensa, digitaliza materiais encadernados e documentos planos; digitaliza uma área de tamanho A3 em menos de 3 segundos; ótica CCD com iluminação rápida por LED, tecnologia de planificação de imagens curvas, eliminação de dedos, funcionalidades de recorte automático, alinhamento e rotação, sensor automático de viragem de página, modo de digitalização com intervalo temporizado, conectividade USB2.0, arquivo em PDF, função de recorte de vários documentos obtidos numa única digitalização.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1D3B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41CD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512DAB78" w14:textId="588249AF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8097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EA23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80CEB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MÊS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62CC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F443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MENSAL - Locação de scanner de mesa para digitalização de documentos alimentado por folhas; formatos de arquivo suportados: TIFF (somente p/b), JPEG(escala cinza/colorido) PDF, PDF seguro, PDF/A, PDF pesquisável; velocidade de digitalização 35ppm/70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ipm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leitura passada única; conectividade </w:t>
            </w: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lastRenderedPageBreak/>
              <w:t xml:space="preserve">USB2.0 de alta velocidade; alimentador automático de documentos capacidade para 50 folhas; Resolução de digitalização ótica de 600 x 600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; resolução da digitalização interpolada de 1200 x 1200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; digitalizar para e-mail, digitalizar para OCR; vários tamanhos de papel largura 50- 215,9 mm, comprimento 51 - 355,6 mm;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8 TWAIN 2.3, WIA;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10 (versões de 32 &amp;64 bits);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7 (SP1 nas versões de 32 &amp;64 bits)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XP (SP, somente 32 bits);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server 2012, 2012R2, 2008R2 (SP1). Mac TWAIN 1.9 &amp;ICA10. 10.x, 10.12.x.; Linux SANE.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614B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B44A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393306" w:rsidRPr="00393306" w14:paraId="03CAC34E" w14:textId="6E7E3C11" w:rsidTr="008C54E4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019E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013D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34409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337C8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PG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DD74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18.000</w:t>
            </w:r>
          </w:p>
        </w:tc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F9742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PÁGINA - Locação de scanner de mesa para digitalização de documentos alimentado por folhas; formatos de arquivo suportados: TIFF (somente p/b), JPEG(escala cinza/colorido) PDF, PDF seguro, PDF/A, PDF pesquisável; velocidade de digitalização 35ppm/70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ipm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leitura passada única; conectividade USB2.0 de alta velocidade; alimentador automático de documentos capacidade para 50 folhas; Resolução de digitalização ótica de 600 x 600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; resolução da digitalização interpolada de 1200 x 1200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dpi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; digitalizar para e-mail, digitalizar para OCR; vários tamanhos de papel largura 50- 215,9 mm, comprimento 51 - 355,6 mm;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8 TWAIN 2.3, WIA;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10 (versões de 32 &amp;64 bits);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7 (SP1 nas versões de 32 &amp;64 bits)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XP (SP, somente 32 bits); </w:t>
            </w:r>
            <w:proofErr w:type="spellStart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>windows</w:t>
            </w:r>
            <w:proofErr w:type="spellEnd"/>
            <w:r w:rsidRPr="00393306"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  <w:t xml:space="preserve"> server 2012, 2012R2, 2008R2 (SP1). Mac TWAIN 1.9 &amp;ICA10. 10.x, 10.12.x.; Linux SANE.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3D06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596C" w14:textId="77777777" w:rsidR="00393306" w:rsidRPr="00393306" w:rsidRDefault="00393306" w:rsidP="00E07414">
            <w:pPr>
              <w:tabs>
                <w:tab w:val="left" w:pos="288"/>
                <w:tab w:val="left" w:pos="1008"/>
                <w:tab w:val="left" w:pos="1728"/>
                <w:tab w:val="left" w:pos="2448"/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</w:tabs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zh-CN"/>
              </w:rPr>
            </w:pPr>
          </w:p>
        </w:tc>
      </w:tr>
    </w:tbl>
    <w:p w14:paraId="79E1ED16" w14:textId="0BED473A" w:rsidR="00274DA5" w:rsidRDefault="00274DA5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FB4395" w14:textId="5D703E1C" w:rsidR="00AB24E4" w:rsidRPr="00A56A81" w:rsidRDefault="00F10DF0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[cidade</w:t>
      </w:r>
      <w:r w:rsidR="00AB24E4" w:rsidRPr="00A56A81">
        <w:rPr>
          <w:rFonts w:ascii="Times New Roman" w:hAnsi="Times New Roman" w:cs="Times New Roman"/>
          <w:i/>
          <w:iCs/>
          <w:sz w:val="24"/>
          <w:szCs w:val="24"/>
        </w:rPr>
        <w:t>/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estado]</w:t>
      </w:r>
      <w:r w:rsidR="00AB24E4" w:rsidRPr="00A56A81">
        <w:rPr>
          <w:rFonts w:ascii="Times New Roman" w:hAnsi="Times New Roman" w:cs="Times New Roman"/>
          <w:sz w:val="24"/>
          <w:szCs w:val="24"/>
        </w:rPr>
        <w:t xml:space="preserve">, </w:t>
      </w:r>
      <w:r w:rsidRPr="00A56A81">
        <w:rPr>
          <w:rFonts w:ascii="Times New Roman" w:hAnsi="Times New Roman" w:cs="Times New Roman"/>
          <w:sz w:val="24"/>
          <w:szCs w:val="24"/>
        </w:rPr>
        <w:t>[data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="00AB24E4" w:rsidRPr="00A56A81">
        <w:rPr>
          <w:rFonts w:ascii="Times New Roman" w:hAnsi="Times New Roman" w:cs="Times New Roman"/>
          <w:sz w:val="24"/>
          <w:szCs w:val="24"/>
        </w:rPr>
        <w:t xml:space="preserve"> de </w:t>
      </w:r>
      <w:r w:rsidRPr="00A56A81">
        <w:rPr>
          <w:rFonts w:ascii="Times New Roman" w:hAnsi="Times New Roman" w:cs="Times New Roman"/>
          <w:sz w:val="24"/>
          <w:szCs w:val="24"/>
        </w:rPr>
        <w:t>[mês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="00AB24E4" w:rsidRPr="00A56A81">
        <w:rPr>
          <w:rFonts w:ascii="Times New Roman" w:hAnsi="Times New Roman" w:cs="Times New Roman"/>
          <w:sz w:val="24"/>
          <w:szCs w:val="24"/>
        </w:rPr>
        <w:t xml:space="preserve"> de </w:t>
      </w:r>
      <w:r w:rsidRPr="00A56A81">
        <w:rPr>
          <w:rFonts w:ascii="Times New Roman" w:hAnsi="Times New Roman" w:cs="Times New Roman"/>
          <w:sz w:val="24"/>
          <w:szCs w:val="24"/>
        </w:rPr>
        <w:t>[ano</w:t>
      </w:r>
      <w:r w:rsidRPr="00A56A81">
        <w:rPr>
          <w:rFonts w:ascii="Times New Roman" w:hAnsi="Times New Roman" w:cs="Times New Roman"/>
          <w:i/>
          <w:iCs/>
          <w:sz w:val="24"/>
          <w:szCs w:val="24"/>
        </w:rPr>
        <w:t>]</w:t>
      </w:r>
      <w:r w:rsidR="00AB24E4" w:rsidRPr="00A56A81">
        <w:rPr>
          <w:rFonts w:ascii="Times New Roman" w:hAnsi="Times New Roman" w:cs="Times New Roman"/>
          <w:sz w:val="24"/>
          <w:szCs w:val="24"/>
        </w:rPr>
        <w:t>.</w:t>
      </w:r>
    </w:p>
    <w:p w14:paraId="787A9163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9C41FCC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404C919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Assinatura</w:t>
      </w:r>
    </w:p>
    <w:p w14:paraId="56A3A4D0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Nome completo</w:t>
      </w:r>
    </w:p>
    <w:p w14:paraId="5EF6AC82" w14:textId="77777777" w:rsidR="00AB24E4" w:rsidRPr="00A56A81" w:rsidRDefault="00AB24E4" w:rsidP="00AB24E4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Cargo</w:t>
      </w:r>
    </w:p>
    <w:p w14:paraId="3844D51D" w14:textId="77777777" w:rsidR="00AB24E4" w:rsidRDefault="00AB24E4" w:rsidP="00AB24E4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6A81">
        <w:rPr>
          <w:rFonts w:ascii="Times New Roman" w:hAnsi="Times New Roman" w:cs="Times New Roman"/>
          <w:sz w:val="24"/>
          <w:szCs w:val="24"/>
        </w:rPr>
        <w:t>Representante Legal</w:t>
      </w:r>
    </w:p>
    <w:p w14:paraId="5FB51BE0" w14:textId="777CEE4C" w:rsidR="00AB24E4" w:rsidRDefault="00AB24E4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CED58B" w14:textId="2FE2F9C2" w:rsidR="00393306" w:rsidRDefault="00393306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944D29" w14:textId="2160F4E3" w:rsidR="00393306" w:rsidRDefault="00393306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9F7DE3" w14:textId="44AD23A3" w:rsidR="00393306" w:rsidRDefault="00393306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3D0A91" w14:textId="5DCB3B29" w:rsidR="00393306" w:rsidRDefault="00393306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38F04F" w14:textId="6D67F0DF" w:rsidR="00393306" w:rsidRDefault="00393306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D3C1B5" w14:textId="77777777" w:rsidR="00393306" w:rsidRPr="00406C39" w:rsidRDefault="00393306" w:rsidP="00393306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3E4D2671" w14:textId="77777777" w:rsidR="00393306" w:rsidRPr="005305DF" w:rsidRDefault="00393306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93306" w:rsidRPr="005305DF" w:rsidSect="005305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4E605" w14:textId="77777777" w:rsidR="00993D20" w:rsidRDefault="00993D20" w:rsidP="004C1DC6">
      <w:pPr>
        <w:spacing w:after="0" w:line="240" w:lineRule="auto"/>
      </w:pPr>
      <w:r>
        <w:separator/>
      </w:r>
    </w:p>
  </w:endnote>
  <w:endnote w:type="continuationSeparator" w:id="0">
    <w:p w14:paraId="7021226E" w14:textId="77777777" w:rsidR="00993D20" w:rsidRDefault="00993D20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ID Font+ F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8B58F" w14:textId="77777777" w:rsidR="003241C7" w:rsidRDefault="003241C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BB474" w14:textId="77777777" w:rsidR="003241C7" w:rsidRDefault="003241C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7DE57" w14:textId="77777777" w:rsidR="003241C7" w:rsidRDefault="003241C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1ACFC" w14:textId="77777777" w:rsidR="00993D20" w:rsidRDefault="00993D20" w:rsidP="004C1DC6">
      <w:pPr>
        <w:spacing w:after="0" w:line="240" w:lineRule="auto"/>
      </w:pPr>
      <w:r>
        <w:separator/>
      </w:r>
    </w:p>
  </w:footnote>
  <w:footnote w:type="continuationSeparator" w:id="0">
    <w:p w14:paraId="008FC602" w14:textId="77777777" w:rsidR="00993D20" w:rsidRDefault="00993D20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E0E4C" w14:textId="77777777" w:rsidR="003241C7" w:rsidRDefault="003241C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0A1A" w14:textId="77777777" w:rsidR="004C1DC6" w:rsidRDefault="008C54E4">
    <w:pPr>
      <w:pStyle w:val="Cabealho"/>
    </w:pPr>
    <w:r>
      <w:rPr>
        <w:noProof/>
        <w:lang w:eastAsia="pt-BR"/>
      </w:rPr>
      <w:pict w14:anchorId="508056E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68.05pt;margin-top:-43.7pt;width:613.7pt;height:853.25pt;z-index:-251658752;mso-position-horizontal-relative:text;mso-position-vertical-relative:text">
          <v:imagedata r:id="rId1" o:title="FOLHA PROCESSO ELETRONICO"/>
        </v:shape>
      </w:pict>
    </w:r>
  </w:p>
  <w:p w14:paraId="4438852D" w14:textId="77777777" w:rsidR="004C1DC6" w:rsidRDefault="004C1DC6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CE82C" w14:textId="77777777" w:rsidR="003241C7" w:rsidRDefault="003241C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217F5"/>
    <w:rsid w:val="000C1D21"/>
    <w:rsid w:val="00141E63"/>
    <w:rsid w:val="00224EFA"/>
    <w:rsid w:val="00227E67"/>
    <w:rsid w:val="00274DA5"/>
    <w:rsid w:val="00285C5F"/>
    <w:rsid w:val="00286A65"/>
    <w:rsid w:val="002F3079"/>
    <w:rsid w:val="0031319C"/>
    <w:rsid w:val="003241C7"/>
    <w:rsid w:val="00325D01"/>
    <w:rsid w:val="00350D5A"/>
    <w:rsid w:val="00372EB4"/>
    <w:rsid w:val="0039193B"/>
    <w:rsid w:val="00393306"/>
    <w:rsid w:val="003A6FE0"/>
    <w:rsid w:val="003D7A3D"/>
    <w:rsid w:val="004205F3"/>
    <w:rsid w:val="00431499"/>
    <w:rsid w:val="00456CD1"/>
    <w:rsid w:val="004624E0"/>
    <w:rsid w:val="004C1DC6"/>
    <w:rsid w:val="004D7ECA"/>
    <w:rsid w:val="005305DF"/>
    <w:rsid w:val="00541BFA"/>
    <w:rsid w:val="00551EBE"/>
    <w:rsid w:val="005623D4"/>
    <w:rsid w:val="005D44EF"/>
    <w:rsid w:val="0062285B"/>
    <w:rsid w:val="006358B8"/>
    <w:rsid w:val="00660EA2"/>
    <w:rsid w:val="006848BD"/>
    <w:rsid w:val="006E1EC1"/>
    <w:rsid w:val="006E2E7C"/>
    <w:rsid w:val="006E4151"/>
    <w:rsid w:val="006E6481"/>
    <w:rsid w:val="0071347A"/>
    <w:rsid w:val="00721D49"/>
    <w:rsid w:val="0079248D"/>
    <w:rsid w:val="007A65CC"/>
    <w:rsid w:val="00855714"/>
    <w:rsid w:val="008917C1"/>
    <w:rsid w:val="008B665A"/>
    <w:rsid w:val="008C54E4"/>
    <w:rsid w:val="008E7827"/>
    <w:rsid w:val="008F5FDC"/>
    <w:rsid w:val="00920288"/>
    <w:rsid w:val="0092129D"/>
    <w:rsid w:val="009621CE"/>
    <w:rsid w:val="00990FE0"/>
    <w:rsid w:val="00993D20"/>
    <w:rsid w:val="009A7E72"/>
    <w:rsid w:val="009C09BC"/>
    <w:rsid w:val="009D0F89"/>
    <w:rsid w:val="00A84C2D"/>
    <w:rsid w:val="00A91A98"/>
    <w:rsid w:val="00A97A57"/>
    <w:rsid w:val="00AB24E4"/>
    <w:rsid w:val="00B7777F"/>
    <w:rsid w:val="00BC08AF"/>
    <w:rsid w:val="00BF1392"/>
    <w:rsid w:val="00C056E5"/>
    <w:rsid w:val="00C25C1F"/>
    <w:rsid w:val="00C77634"/>
    <w:rsid w:val="00D74771"/>
    <w:rsid w:val="00DD408D"/>
    <w:rsid w:val="00E34F22"/>
    <w:rsid w:val="00E4028C"/>
    <w:rsid w:val="00E4463E"/>
    <w:rsid w:val="00E57612"/>
    <w:rsid w:val="00EA339F"/>
    <w:rsid w:val="00ED0AAB"/>
    <w:rsid w:val="00F016BE"/>
    <w:rsid w:val="00F10DF0"/>
    <w:rsid w:val="00F212E1"/>
    <w:rsid w:val="00F878AE"/>
    <w:rsid w:val="00F90F21"/>
    <w:rsid w:val="00F9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character" w:customStyle="1" w:styleId="Ttulo1Char">
    <w:name w:val="Título 1 Char"/>
    <w:basedOn w:val="Fontepargpadro"/>
    <w:link w:val="Ttulo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semiHidden/>
    <w:unhideWhenUsed/>
    <w:rsid w:val="0092028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2028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20288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2028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20288"/>
    <w:rPr>
      <w:b/>
      <w:bCs/>
      <w:sz w:val="20"/>
      <w:szCs w:val="20"/>
    </w:rPr>
  </w:style>
  <w:style w:type="table" w:styleId="Tabelacomgrade">
    <w:name w:val="Table Grid"/>
    <w:basedOn w:val="Tabelanormal"/>
    <w:uiPriority w:val="39"/>
    <w:rsid w:val="00F10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semiHidden/>
    <w:unhideWhenUsed/>
    <w:rsid w:val="00F10DF0"/>
    <w:rPr>
      <w:color w:val="0000FF"/>
      <w:u w:val="single"/>
    </w:rPr>
  </w:style>
  <w:style w:type="table" w:customStyle="1" w:styleId="Tabelacomgrade3">
    <w:name w:val="Tabela com grade3"/>
    <w:basedOn w:val="Tabelanormal"/>
    <w:next w:val="Tabelacomgrade"/>
    <w:uiPriority w:val="39"/>
    <w:rsid w:val="0039330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32C7C0-C62C-45F6-A58F-D0995055E7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1557</Words>
  <Characters>8414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Certame</cp:lastModifiedBy>
  <cp:revision>19</cp:revision>
  <dcterms:created xsi:type="dcterms:W3CDTF">2023-12-05T18:56:00Z</dcterms:created>
  <dcterms:modified xsi:type="dcterms:W3CDTF">2024-05-01T18:52:00Z</dcterms:modified>
</cp:coreProperties>
</file>